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Fristsetzung zur Nacherf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llung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Musterbrief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ngelanzeige und Aufforderung zur Nachbesserung oder Ersatzlieferung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Vor- und Nachname: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e / Hausnummer: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Unternehmen /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ufer: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e / Hausnummer: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ngelanzeige und Aufforderung zur Nacherf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Kaufgegenstand: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Bestell-/Rechnungsnummer: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am oben genannten Datum habe ich bei Ihnen den bezeichneten Kaufgegenstand erworben.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Leider weist die Kaufsache folgenden Mangel auf: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Der Mangel ist erstmals aufgetreten / wurde festgestellt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zeige ich Ihnen den oben beschriebenen Mangel an und fordere Sie zur Nacherf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Ich 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nsche folgende Art der Nacherf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Beseitigung des Mangels (Nachbesserung)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Lieferung einer mangelfreien Sache (Ersatzlieferung)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>Bitte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Sie die Nacherf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llung </w:t>
      </w:r>
      <w:r>
        <w:rPr>
          <w:rFonts w:ascii="Times Roman" w:hAnsi="Times Roman"/>
          <w:b w:val="1"/>
          <w:bCs w:val="1"/>
          <w:rtl w:val="0"/>
        </w:rPr>
        <w:t>sp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testens bis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mit, wie die weitere Abwicklung erfolgen soll und ob die Kaufsache eingesendet, abgeholt oder vor Ort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Optional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bisherige Kontaktaufnahme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Ich habe Sie bereits am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Mangel informiert.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die Nacherf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nicht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erfolgen, behalte ich mir vor, die mir zustehenden weiteren gesetzlichen Rechte geltend zu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dieses Schreibens und teilen Sie mir das weitere Vorgehen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/ Kaufbeleg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des Mangels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bisheriger Schriftverkehr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Nachweise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Rechtsberatung. Welche Art der Nacherf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verlangt werden kann und welche Frist angemessen ist,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vom jeweiligen Einzelfall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