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SOFTWARE-PFLEGEVERTRAG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Software-Pflegevertrag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Gegenstand dieses Vertrages ist die laufende Pflege und Betreuung folgender Software: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 der Software: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Version / Release: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Entwickler: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Produktivsystem / Umgebung: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Pflegeleistungen beziehen sich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auf die in diesem Vertrag und seinen Anlagen bezeichneten Systeme und Softwarebestandteile.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Nicht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 Systeme sind nur dann umfasst, wenn dies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schriftlich oder in Textform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Betreute Systeme und Komponenten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Bestandteile sind Gegenstand der Softwarepflege: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Hauptanwendung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Webanwendung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mobile App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API / Schnittstellen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Backend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Frontend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Plugins / Erweiterungen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individuelle Module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Schnittstellen zu Drittsystemen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Komponenten: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Leistungsumfang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im vereinbarten Umfang folgende Pflegeleistungen: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Analyse gemeldeter Softwarefehler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Fehlerbehebung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Installation von Fehlerkorrekturen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kleinere 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Anpassungen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 Versionswechseln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berwachung definierter Funktionen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Anwendersupport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technischer 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 technischer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 Schnittstellenproblemen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Fehlerbehebung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untersucht gemeldete Fehler innerhalb der vereinbarten Servicezeiten.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Fehlermeldung sollte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enthalten: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betroffene Software beziehungsweise Komponente,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verwendete Version,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Zeitpunkt des Fehlers,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Beschreibung des Fehlers,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Schritte zur Reproduktion,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betroffene Nutzer oder Systeme,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Screenshots,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Protokolldateien oder sonstige technische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entscheidet nach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fung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technisch geeignete Art der Fehlerbehebung.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Fehlerklassen / Priorit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Fehler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folgenden Priorit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ten zugeordnet: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ru-RU"/>
        </w:rPr>
        <w:t xml:space="preserve">t 1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Kritisch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Software oder eine wesentliche Kernfunktion ist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ausgefallen oder nicht sinnvoll nutzbar.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 xml:space="preserve">t 2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Hoch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wichtige Funktion ist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chtigt. Die Software kann jedoch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weiter genutzt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t 3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Fehler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einzelne Funktionen, ohne den wesentlichen Betrieb zu verhindern.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t 4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Niedrig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gige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chtigungen, Darstellungsfehler oder sonstige nicht kritische Fehler.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Servicezeiten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Support- und Pflegeleistungen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innerhalb folgender Servicezeiten erbracht: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Montag:</w:t>
      </w:r>
      <w:r>
        <w:rPr>
          <w:rFonts w:ascii="Times Roman" w:hAnsi="Times Roman"/>
          <w:rtl w:val="0"/>
          <w:lang w:val="en-US"/>
        </w:rPr>
        <w:t xml:space="preserve">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Dienstag:</w:t>
      </w:r>
      <w:r>
        <w:rPr>
          <w:rFonts w:ascii="Times Roman" w:hAnsi="Times Roman"/>
          <w:rtl w:val="0"/>
          <w:lang w:val="en-US"/>
        </w:rPr>
        <w:t xml:space="preserve"> 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Mittwoch:</w:t>
      </w:r>
      <w:r>
        <w:rPr>
          <w:rFonts w:ascii="Times Roman" w:hAnsi="Times Roman"/>
          <w:rtl w:val="0"/>
          <w:lang w:val="en-US"/>
        </w:rPr>
        <w:t xml:space="preserve"> 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Donnerstag:</w:t>
      </w:r>
      <w:r>
        <w:rPr>
          <w:rFonts w:ascii="Times Roman" w:hAnsi="Times Roman"/>
          <w:rtl w:val="0"/>
          <w:lang w:val="en-US"/>
        </w:rPr>
        <w:t xml:space="preserve"> 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Freitag:</w:t>
      </w:r>
      <w:r>
        <w:rPr>
          <w:rFonts w:ascii="Times Roman" w:hAnsi="Times Roman"/>
          <w:rtl w:val="0"/>
          <w:lang w:val="en-US"/>
        </w:rPr>
        <w:t xml:space="preserve">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Samstags: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Sonntags: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Feiertage eingeschlossen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Feiertage ausgeschlossen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Zeitzone: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Reaktionszeiten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Reaktionszeit beginnt mit Eingang einer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en Fehlermeldung innerhalb der vereinbarten Servicezeiten.</w:t>
      </w:r>
    </w:p>
    <w:tbl>
      <w:tblPr>
        <w:tblW w:w="42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40"/>
        <w:gridCol w:w="222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Reaktionszeit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t 1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Kritisch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t 2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t 3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Mittel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t 4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–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 Reaktionszeit versteht sich die Zeit bis zur erstmaligen qualifizierten Bearbeitung beziehungsweise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Reaktionszeit ist nicht automatisch mit einer verbindlichen Behebungszeit gleichzusetzen.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Zielzeiten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Bearbeitung / Behebung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Zielzeiten werden vereinbart:</w:t>
      </w:r>
    </w:p>
    <w:tbl>
      <w:tblPr>
        <w:tblW w:w="578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26"/>
        <w:gridCol w:w="2574"/>
        <w:gridCol w:w="218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</w:p>
        </w:tc>
        <w:tc>
          <w:tcPr>
            <w:tcW w:type="dxa" w:w="25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 Bearbeitungsbeginn</w:t>
            </w:r>
          </w:p>
        </w:tc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 Fehlerbehebung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 1</w:t>
            </w:r>
          </w:p>
        </w:tc>
        <w:tc>
          <w:tcPr>
            <w:tcW w:type="dxa" w:w="25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 2</w:t>
            </w:r>
          </w:p>
        </w:tc>
        <w:tc>
          <w:tcPr>
            <w:tcW w:type="dxa" w:w="25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 3</w:t>
            </w:r>
          </w:p>
        </w:tc>
        <w:tc>
          <w:tcPr>
            <w:tcW w:type="dxa" w:w="25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 4</w:t>
            </w:r>
          </w:p>
        </w:tc>
        <w:tc>
          <w:tcPr>
            <w:tcW w:type="dxa" w:w="25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genannten Zeiten sind verbindliche Service-Level.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genannten Zeiten sind unverbindliche Zielwerte.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abweichende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Meldung von 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 xml:space="preserve">nnen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folgende Wege gemeldet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Adresse: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Ticketsystem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URL / Zugang: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Nummer: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Messenger / Chat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Meldeweg: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kritische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gilt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10 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Installation regul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rer 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Installation von Sicherheitsupdates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von Updates vor Installation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von Backups vor 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nach 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Dokumentation installierter 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Update-Leistungen: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Updates sind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nicht enthalten: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Versionswechsel und Major Releases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 Versionswechsel, umfangreiche Migrationen und sogenannte Major Releases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der laufenden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in der laufenden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 folgendem Umfang enthalten: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nicht enthaltene Versionswechsel wird vor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ein gesondertes Angebot erstellt.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Sicherheitsupdates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informiert den Auftraggeber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bekannt gewordene relevante Sicherheitsupdates, soweit diese die betreute Software betreffen und dem Auftragnehmer bekannt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Installation: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erfolgt automatisch nach technischer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erfolgt nur nach Freigabe durch den Auftraggeber.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erfolgt 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besonders dringenden Sicherheitsproblemen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Wartungsfenster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Wartungsarbeiten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innerhalb folgender Wartungsfenster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Wochentag: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 Wartungen sollen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Stunden / 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vorher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dringenden Sicherheits- oder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llen kann eine kurzfristigere Wartung erforderlich sein.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14 Monitoring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Monitoring ist nicht Bestandteil des 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Folgende Systeme werden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berwacht: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berwacht werden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Erreichbarkeit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Serverstatus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Schnittstellen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Fehlermeldungen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Speicherplatz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Performance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Werte: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Monitoring-Intervall: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Benachrichtigung bei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erfolgt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15 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Folgender Support ist enthalten: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technischer 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Anwendersupport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Administrator-Support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 Fehlermeldungen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Hilfe bei Konfiguration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telefonischer 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Remote-Support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Support: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Enthaltenes Supportkontingent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monatlichen Entgelt sind enthalten: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Supportstunden pro Monat.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genutzte Stunden: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verfallen am Monatsende.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nnen bis zu __________________ Monate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werden unbegrenzt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 festes Stundenkontingent.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Supportstunden werden mit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pro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Nicht enthaltene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automatisch Bestandteil der Softwarepflege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Entwicklung neuer Funktionen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Neuentwicklung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 Funktionserweiterungen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Design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umfangreiche Datenmigrationen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Anpassung an v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llig neue Fremdsysteme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Hosting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Serveradministration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Hardware-Support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Contentpflege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Suchmaschinenoptimierung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rechtliche Anpassungen von Inhalten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Leistungen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separat beauftragt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Zusatzleistungen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Leistungen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Zeitaufwand abgerechnet.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gesondertem Angebot abgerechnet.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Verfahren beauftragt: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Stundensatz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Zusatzleistungen: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Tagessatz: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Mitwirkungspflichten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dem Auftragnehmer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Pflege erforderlichen Informationen und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Serverzug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Hosting-Zug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Administrationszug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Repository-Zug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Testsystem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Logdateien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Dokumentationen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erforderliche Freigaben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informiert den Auftragnehmer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hzeitig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ber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der technischen Umgebung.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20 Testsystem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separates Testsystem ist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ist kein separates Testsystem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Auftragnehmer stellt ein Testsystem bereit.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Testsystem / URL: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Updates und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im Testsystem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Bedarf im Testsystem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unmittelbar im Produktivsystem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Abweichende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Datensicherung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Datensicherung ist verantwortlich: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Hostinganbieter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anderer Dienstleister: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Umfang der Datensicherung: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Intervall: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Aufbewahrungsdauer: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Verantwortlichkeit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Backups sollte eindeutig festgelegt werden, um Missverst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ndnisse bei Datenverlust zu vermeiden.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dokumentiert: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 Updates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behobene Fehler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nderungen an der Software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sicherheitsrelevante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Supportf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Dokumentation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 jeder wesentlichen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Anfrage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bereitgestellt.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vereinbarten Pflegeleistungen zahlt der Auftraggeber: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monatliche 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pro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 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pro Quartal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 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de-DE"/>
        </w:rPr>
        <w:t>netto pro Jahr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Abrechnung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nach Aufwand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Stundensatz: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Hinzu kommt die gesetzliche Umsatzsteuer, soweit diese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Zahlungsbedingungen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Abrechnung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 im Voraus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 im Voraus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 im Voraus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Verfahren: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Zahlungsziel: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 nach Rechnungserhalt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25 Fremdkosten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 Dritter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der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in der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nl-NL"/>
        </w:rPr>
      </w:pPr>
      <w:r>
        <w:rPr>
          <w:rFonts w:ascii="Times Roman" w:hAnsi="Times Roman"/>
          <w:rtl w:val="0"/>
          <w:lang w:val="nl-NL"/>
        </w:rPr>
        <w:t>Hostingkosten,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Cloudkosten,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Softwarelizenzen,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API-Geb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Monitoringdienste,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Zertifikate,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externe Supportleistungen.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kostenpflichtiger Beauftragung Dritter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vorherige Zustimmung des Auftraggebers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Zustimmung bis zu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nicht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Ansprechpartner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E-Mail: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Telefon: 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E-Mail: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Telefon: 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Eskalationsweg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schwerwiegenden oder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 andauernden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gilt folgende Eskalationsfolge: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Stufe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Ansprechpartner: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Kontakt: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Stufe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Ansprechpartner: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Kontakt: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Stufe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Ansprechpartner: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Kontakt: 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Auftragnehmer im Rahmen der Pflege Zugriff auf personenbezogene Daten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lt, sind die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gigen Datenschutzvorschriften zu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eine Verarbeitung personenbezogener Daten im Auftrag erfolgt und die gesetzlichen Voraussetzungen vorliegen, wird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 Vertrag zur Auftragsverarbeitung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AV-Vertrag besteht bereits.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AV-Vertrag wird separat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Auftragsverarbeitung findet nach aktueller Planung nicht statt.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erforderlich.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Beide Parteien behandeln vertrauliche Informationen der jeweils anderen Vertragspartei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it-IT"/>
        </w:rPr>
      </w:pPr>
      <w:r>
        <w:rPr>
          <w:rFonts w:ascii="Times Roman" w:hAnsi="Times Roman"/>
          <w:rtl w:val="0"/>
          <w:lang w:val="it-IT"/>
        </w:rPr>
        <w:t>Quellcode,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Systemarchitektur,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Dokumentationen,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interne Prozesse,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Sicherheitsinformationen.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Offenlegungspflichten und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Offenlegungen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Zugriffsrechte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nur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Pflege erforderlichen Zugriffsrechte.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werden bereitgestellt: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Administrator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Server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SSH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Repository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Hosting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Cloud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API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Zugangsdaten sind vor unbefugtem Zugriff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 xml:space="preserve">31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durch Dritte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Auftraggeber informiert den Auftragnehmer, wenn andere Dienstleister oder eigene Mitarbeiter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an der betreuten Software vornehmen.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Fehler oder Mehraufwand, die durch nicht abgestimmte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Dritter entstehen, gelten die gesetzlichen und vertraglichen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Verf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gbarkeit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bestimmte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gbarkeit wird nicht zugesichert.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Zielverf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gbarkeit wird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Bezugszeitraum: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ndigte Wartungsfenster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here Gewalt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 externer Anbieter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vom Auftraggeber verursachte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Ereignisse: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Berechnungsmethode wird gegebenenfalls in einer Service-Level-Anlage festgelegt.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Service-Level-Vereinbarung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keine separate SLA.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SLA ist Bestandteil dieses 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gesonderte SLA ist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 der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und hat eine Mindestlaufzeit von __________________ Monaten.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und endet am 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Ablauf einer Mindestlaufzeit: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ngert sich der Vertrag 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ngert sich der Vertrag jeweils um __________________ Monate.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endet der Vertrag automatisch.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zwingende gesetzliche Regelungen entgegenstehen, gehen diese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Wochen /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Ende der Vertragslaufzeit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Zeitpunkt: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wichtige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nde kommen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ngig vom Einzelfall und den gesetzlichen Voraussetzungen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insbesondere erhebliche Vertragsverletzungen in Betracht.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erforderliche Abmahnungen oder Fristsetzungen richten sich nach den gesetzlichen Vorschriften.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Leistungen bei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Beendigung des Vertrages werden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soweit vorhanden und geschuldet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folgende Unterlagen beziehungsweise Daten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aktuelle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Konfigurationsinformationen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nderungsprotokolle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offene Ticketliste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aktuelle Softwarest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Alle nicht mehr erforderlichen Zugriffsberechtigungen sind nach Vertragsende zu entfernen.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Haftung gelten die gesetzlichen Bestimmungen, soweit keine wirksame individuelle oder vertragliche Abweichung vereinbart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Haftungsbegrenzungen sollten insbesondere bei kritischen IT-Systemen,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Datenverlusten, Sicherheitsvorf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llen oder hohen wirtschaftlichen Folgesch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39 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here Gewalt und externe 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Leistungsst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aufgrund von Ereignissen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Einflussbereichs der Parteien werden nach den gesetzlichen Vorschriften behandelt.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Ausf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 externer Infrastruktur oder Drittanbieter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ohne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ckliche Vereinbarung keine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dauerhafte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gbarkeit fremder Dienste.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 diesem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Liste betreuter 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Leistungsbeschreibung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Service-Level-Vereinbarung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Ansprechpartner und Eskalationsmatrix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Datenschutz / AV-Vertrag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Wartungsfenster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8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technische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41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42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dieses Vertrages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Vorschriften gehen entgegenstehenden Vertragsbestimmungen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bei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ftskritischen IT-Systemen sollten Leistungsumfang, Service-Level, Reaktionszeiten,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gbarkeit, Datensicherung, Datenschutz und Haftung individuell auf die konkrete technische Umgebung abgestimmt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