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SCHADENSMELDUNG AN DIE REISEVERSICHERUNG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Schadennummer, falls bereits vorhanden: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identisch mit Versicherungsnehmer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Schadensmeldung zur Reiseversicherung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melde ich den nachfolgend beschriebenen Versicherungsfall.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Versicherungsschutzes und um Mitteilung, welche weiteren Unterlagen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Bearbeitung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ANGABEN ZUR REISE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Reiseart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Pauschalreise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Individualreise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Flugreise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Kreuzfahrt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Bahnreise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ftsreise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Ferienhaus / 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Rundreise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Reiseziel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Land / 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 / Region: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Reisezeitraum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Geplanter Reisebeginn: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Geplantes Reiseende: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Reiseveranstalter / Anbieter: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ro / Vermittler: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Gesamtreisepreis: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Mitreisende Personen</w:t>
      </w:r>
    </w:p>
    <w:tbl>
      <w:tblPr>
        <w:tblW w:w="365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60"/>
        <w:gridCol w:w="1566"/>
        <w:gridCol w:w="143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Name</w:t>
            </w:r>
          </w:p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Geburtsdatum</w:t>
            </w:r>
          </w:p>
        </w:tc>
        <w:tc>
          <w:tcPr>
            <w:tcW w:type="dxa" w:w="14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mitversichert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ART DES VERSICHERUNGSFALLS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handelt sich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vor Reisebeginn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Reiseabbruch nach Reisebeginn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 im Ausland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 im Ausland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Krankenhausaufenthalt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cktransport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ckverlust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ckdiebstahl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DATUM DES VERSICHERUNGSFALLS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Wann wurde der Versicherungsfall erstmals bekannt?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pt-PT"/>
        </w:rPr>
        <w:t>4. BESCHREIBUNG DES EREIGNISSES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schildern Sie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genau, was passiert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 xml:space="preserve">TEIL A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REISER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CKTRITT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Reiser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Reise wurde vor Beginn storniert.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 des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cktritts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Tod einer versicherten / nahestehenden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erheblicher Schaden am 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unerwartetes Ereignis im beruflichen 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der konkrete Grund versichert ist, richtet sich nach den Versicherungsbedingungen.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Betroffene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zum Reisenden: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Ereignisdatum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Reiseveranstalter informiert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Stornierung erfolgt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Stornokosten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Reisepreis: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Erstattung des Veranstalters: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Stornokosten: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Stornorechnung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Stornorechnung wird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sind insbesondere Reisebuchung, Nachweis des versicherten Ereignisses und Stornorechnung typische Unterlagen. Dies entspricht auch dem Musterbrief der Verbraucherzentrale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Medizinischer Grund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den Reiser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 / Unfall ist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cktrittsgrund.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 Person: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der Erkrankung / Unfall: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Arzt: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Behandlungsdatum: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rztliches Attest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Bescheinigung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Reiseunf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Krankenhausbericht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werden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TEIL B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REISEABBRUCH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Reiseabbruch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 wurde vorzeitig beendet.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Tats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chlicher Reisebeginn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Abbruchdatum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ngliches Reiseende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 des Abbruchs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Todesfall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erheblicher Schaden am Eigentum zu Hause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Ereignis: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Nicht genutzte Reiseleistungen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Kreuzfahrt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Pauschalreiseanteil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Flug /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Wert der nicht genutzten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ca. 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 den Reiseabbruch entstanden: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Bahnkosten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Taxi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Umbuchungsgeb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tbl>
      <w:tblPr>
        <w:tblW w:w="183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86"/>
        <w:gridCol w:w="7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Kostenart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Gesamtkosten: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Belege liegen bei.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TEIL C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AUSLANDSKRANKENVERSICHERUNG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Krankheit oder Unfall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hrend der 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Erkrankung / Verletzung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Medizinische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Arztbesuch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ambulante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station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Diagnostik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Operation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Behandlung: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Arzt / Krankenhaus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Praxis / Klinik: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Land: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Behandlungsdatum: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Diagnose, soweit bekannt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Medizinische Kosten</w:t>
      </w:r>
    </w:p>
    <w:tbl>
      <w:tblPr>
        <w:tblW w:w="414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79"/>
        <w:gridCol w:w="967"/>
        <w:gridCol w:w="753"/>
        <w:gridCol w:w="104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Leistung</w:t>
            </w:r>
          </w:p>
        </w:tc>
        <w:tc>
          <w:tcPr>
            <w:tcW w:type="dxa" w:w="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Anbieter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  <w:tc>
          <w:tcPr>
            <w:tcW w:type="dxa" w:w="10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hrung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Arzt</w:t>
            </w:r>
          </w:p>
        </w:tc>
        <w:tc>
          <w:tcPr>
            <w:tcW w:type="dxa" w:w="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Krankenhaus</w:t>
            </w:r>
          </w:p>
        </w:tc>
        <w:tc>
          <w:tcPr>
            <w:tcW w:type="dxa" w:w="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Medikamente</w:t>
            </w:r>
          </w:p>
        </w:tc>
        <w:tc>
          <w:tcPr>
            <w:tcW w:type="dxa" w:w="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Diagnostik</w:t>
            </w:r>
          </w:p>
        </w:tc>
        <w:tc>
          <w:tcPr>
            <w:tcW w:type="dxa" w:w="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Transport</w:t>
            </w:r>
          </w:p>
        </w:tc>
        <w:tc>
          <w:tcPr>
            <w:tcW w:type="dxa" w:w="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 liegen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Zahlungsbelege liegen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werden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Krankenkasse / andere Kostentr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Wurden die Kosten bereits bei einer gesetzlichen oder privaten Krankenversicherung eingereicht?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Krankenkasse / Versicherung: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Erstatteter Betrag: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Nicht erstatteter Betrag:</w:t>
      </w:r>
      <w:r>
        <w:rPr>
          <w:rFonts w:ascii="Times Roman" w:hAnsi="Times Roman"/>
          <w:rtl w:val="0"/>
          <w:lang w:val="en-US"/>
        </w:rPr>
        <w:t xml:space="preserve"> 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 liegt bei.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Medizinischer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cktransport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cktransport wurde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cktransport wurde empfohlen.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cktransport wird noch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Transport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Transportart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Linienflug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Flug mit medizinischer Begleitung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Ambulanzflug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Transport: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Verbraucherzentrale weist darauf hin, dass bei Auslandsreisekrankenversicherungen die Bedingungen zum Krankenr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cktransport besonders wichtig sind; Tarife unterscheiden sich etwa darin, ob ein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cktransport medizinisch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sinnvoll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oder erst medizinisch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notwendig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sein muss.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 xml:space="preserve">TEIL D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REISEGEP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CK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14.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 verloren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gestohlen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 eingetroffen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Betroffenes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Koffer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Reisetasche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Rucksack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Sportgep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Handgep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Flug / Transport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Fluggesellschaft / Bef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rderer: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Flugnummer / Zug / Schiff: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Strecke: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Verlust oder Versp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wurde aufgegeben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Am 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angekommen.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 angekommen.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verloren.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Zustellung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 / Tage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Meldung vor 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sofort am Flughafen / Bahnhof / Terminal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ter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nicht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Lost-and-Found / Airline: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PIR-/Vorgangsnummer: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digtem oder verlorenem Fluggep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empfiehlt die Verbraucherzentrale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sofortige Meldung an Airline und gegebenenfalls Reiseveranstalter sowie eine genaue Dokumentation. Bei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oder teilweisem Verlust gelten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der Airline kurze Fristen; bei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tetem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ebenfalls.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Besch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digtes 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 wurden: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Fotos: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liegen bei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Marke: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Kaufjahr: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Kaufpreis: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tzter Schaden:</w:t>
      </w:r>
      <w:r>
        <w:rPr>
          <w:rFonts w:ascii="Times Roman" w:hAnsi="Times Roman"/>
          <w:rtl w:val="0"/>
          <w:lang w:val="en-US"/>
        </w:rPr>
        <w:t xml:space="preserve"> 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Inhalt verlorenen / gestohlenen 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sv-SE"/>
        </w:rPr>
        <w:t>cks</w:t>
      </w:r>
    </w:p>
    <w:tbl>
      <w:tblPr>
        <w:tblW w:w="679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274"/>
        <w:gridCol w:w="2336"/>
        <w:gridCol w:w="1020"/>
        <w:gridCol w:w="1789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23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Marke / Beschreibung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Kaufjahr</w:t>
            </w:r>
          </w:p>
        </w:tc>
        <w:tc>
          <w:tcPr>
            <w:tcW w:type="dxa" w:w="17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Kaufpreis / Wert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3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Gesamtschaden: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ca. 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Kontoausz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Nachweise: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Ersatzk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 bei 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nl-NL"/>
        </w:rPr>
        <w:t>ckversp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der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wurden notwendige Ersatzgegenst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gekauft:</w:t>
      </w:r>
    </w:p>
    <w:tbl>
      <w:tblPr>
        <w:tblW w:w="327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73"/>
        <w:gridCol w:w="1247"/>
        <w:gridCol w:w="7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Kaufdatum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Quittungen liegen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Verbraucherzentrale empfiehlt, bei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tetem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ck Belege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notwendige Ersatzk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wie Kleidung oder Toilettenartikel aufzubewahren.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Diebstahl des 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sv-SE"/>
        </w:rPr>
        <w:t>cks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wurde gestohlen.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Tatort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Tatzeit / Zeitraum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Polizei verst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zh-TW" w:eastAsia="zh-TW"/>
        </w:rPr>
        <w:t>ndigt?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Polizeidienststelle: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Land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Polizeianzeige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 xml:space="preserve">TEIL 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SONSTIGE REISESCH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Sonstiges versichertes Ereignis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des Schadens: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Entstandene Kosten</w:t>
      </w:r>
    </w:p>
    <w:tbl>
      <w:tblPr>
        <w:tblW w:w="183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86"/>
        <w:gridCol w:w="7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Kostenart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0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Meldung an Reiseveranstalter / Bef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rderer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Vorfall wurde gemeldet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Airline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Kreuzfahrtgesellschaft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Bahnunternehmen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Mietwagenunternehmen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Meldung: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Vorgangsnummer: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liegt bei.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Weitere Erstattungen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Wurden bereits Zahlungen oder Erstattungen geleistet?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Airline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Kreditkartenanbieter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Bankverbindung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Versicherungsleistung: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Beigef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gte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Versicherungsschein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Rechnung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Reisepreis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Stornorechnung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Stornierungsbest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rztliches Attest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 medizinischer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Medikamentenbelege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cktransport-Unterlagen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Flugtickets / Bordkarten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PIR-Bericht /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Polizeianzeige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cks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Quittungen Ersatzk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Schriftverkehr mit Reiseveranstalter / Airline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Noch fehlende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Unterlagen werden nachgereicht: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26. Gew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nschtes weiteres Vorgehen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des Eingangs.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 der Schadennummer.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Versicherungsschutzes.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 noch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tigter Nachweise.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Erstattung der Stornokosten.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Erstattung der Abbruchkosten.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Erstattung medizinischer 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Erstattung von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cktransportkosten.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Regulierung des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ckschadens.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Erstattung notwendiger Ersatzk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ich die vorstehenden Angaben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wahrheitsgem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gemacht habe.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erhaltene oder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noch erhaltene Erstattungen anderer Stellen werde ich dem Versicherer mitteilen, soweit sie denselben Schaden betreffen.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mit, falls weitere Unterlagen oder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Versicherungsnehmer / versicherte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Optionales Anschreiben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anbei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bersende ich Ihnen meine Schadensmeldung zu meiner Reiseversicherung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der derzeit vorhandenen Nachweise.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Schaden betrifft: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Reiseabbruch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 / Unfall im Ausland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Reiseversicherungsschaden.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Eingang, teilen Sie mir die Schadennummer mit und informieren Sie mich, falls noch weitere Unterlagen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