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Mietschuldenfreiheitsbescheinigung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Vermieter / Hausverwaltung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Bisherige 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Angaben zum Mietverh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des Mietobjekts: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Wohnungsnummer / Lage (optional):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 des Mietverh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ltnisses: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Ende des Mietverh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ltnisses: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besteht derzeit noch.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wird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tigt, dass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oben genannte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zum Zeitpunkt der Ausstellung dieser 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keine offenen Mietzahlungen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keine offenen Nebenkostenforderungen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keine sonstigen offenen Forderungen aus dem Mietverh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folgende Forderungen noch offen sind: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 Miete wurde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fristgerecht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berwiegend fristgerecht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mit folgenden Besonderheiten gezahlt: 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tzliche Angaben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 Miete: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 Nebenkostenvorauszahlung: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Vermieter / Verwaltung: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