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Leihvertrag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 den nachfolgend genannten Personen wird die vor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bergehende unentgeltliche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berlassung des beschriebenen Gegenstands vereinbart.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Verleiher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Entleiher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Leihgegenstand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 des Gegenstands: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Hersteller / Marke: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it-IT"/>
        </w:rPr>
        <w:t>Modell / Typ: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Seriennummer / Kennzeichnung, falls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bergebenes Zubeh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4. Zustand bei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Allgemeiner Zustand des Leihgegenstands: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Bereits vorhandene Gebrauchsspuren oder 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Gegenstand wurde gemeinsam besichtigt.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Fotos vom Zustand 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wurden angefertigt.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Kein besonderes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bergabeprotokoll vorhanden.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Leihdauer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Beginn der Leihe: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Vereinbarte 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ckgabe sp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testens am: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Fester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ckgabetermin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nach vorheriger Absprache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6.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Datum der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bergabe: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Ort der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bergabe: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Entleiher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 mit seiner Unterschrift den Erhalt des oben beschriebenen Leihgegenstands einschlie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des aufgef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hrten 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pt-PT"/>
        </w:rPr>
        <w:t>rs.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Leihvertrag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Seite 2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Nutzung des Leihgegenstands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Leihgegenstand wird dem Entleiher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folgenden Zweck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Vereinbarungen zur Nutzung: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Kosten und Aufwendungen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berlassung des Gegenstands erfolgt unentgeltlich.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wurde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weiteren Kosten oder Aufwendungen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Laufende Verbrauchskosten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der Entleiher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9.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Leihgegenstand soll einschlie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des mit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bergebenen 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rs zum vereinbarten Zeitpunkt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ckgegeben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Vereinbarter 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ckgabeort: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Vereinbarungen zur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10. Kaution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keine Kaution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eine Kaution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he der Kaution: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Weitere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12. 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Verleiher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  <w:r>
        <w:rPr>
          <w:rFonts w:ascii="Times Roman" w:hAnsi="Times Roman"/>
          <w:outline w:val="0"/>
          <w:color w:val="808080"/>
          <w:rtl w:val="0"/>
          <w:lang w:val="de-DE"/>
          <w14:textFill>
            <w14:solidFill>
              <w14:srgbClr w14:val="808080"/>
            </w14:solidFill>
          </w14:textFill>
        </w:rPr>
        <w:t>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Entleiher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  <w:r>
        <w:rPr>
          <w:rFonts w:ascii="Times Roman" w:hAnsi="Times Roman"/>
          <w:outline w:val="0"/>
          <w:color w:val="808080"/>
          <w:rtl w:val="0"/>
          <w:lang w:val="de-DE"/>
          <w14:textFill>
            <w14:solidFill>
              <w14:srgbClr w14:val="808080"/>
            </w14:solidFill>
          </w14:textFill>
        </w:rPr>
        <w:t>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