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Haftpflichtversicherung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meiner Haftpflichtversicherung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meine oben genannte Haftpflichtversicherung zum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 gilt, sofern zutreffend: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zum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einer Beitragsanpassung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einem Schadenfall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folgendem sonstigen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nschtes Vertragsende, falls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sowie den Beendigungszeitpunkt des Vertrags in Textform.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 / Guthaben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sich aus der Vertragsabrechnung ein Guthaben ergibt, bitte ich um Erstattung auf die Ihnen bekannte Bankverbindung.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eine andere Bankverbindung verwendet werden soll: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Kontakt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 / Versicherungsnehmerin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