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DIENSTWAGENVEREINBARUNG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 /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Arbeitnehmer /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Nutzer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Dienstwagenvereinbarung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1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 des Fahrzeugs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sst dem Nutzer folgendes Fahrzeug: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Amtliches 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Fahrzeug-Identifikationsnummer (FIN):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Erstzulassung: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Kilometerstand bei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bergabedatum: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 Zweck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Das Fahrzeug 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dienstliche Fahrten.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dienstliche Fahrten und private Nutzung.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Fahrten zwischen Wohnung und erster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tte.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Dienstliche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verwendet das Fahrzeug im Rahmen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Dienstliche Fahrten sind unter Beachtung der betrieblichen Vorgaben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Privatnutzung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Privatnutzung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Privatnutzung ist nicht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Privatnutzung ist uneingeschr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im Rahmen der gesetzlichen und vertraglichen Vorgaben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Privatnutzung ist nur in folgendem Umfang gestattet: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berlassung an andere Personen richtet sich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 dieser Vereinbarung.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Nutzung durch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Fahrzeug darf genutzt werden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den Nutzer.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Ehepartner / eingetragenen Lebenspartner.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selben Haushalt lebende Familienangeh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rige.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Personen nach vorheriger Zustimmung des Arbeitgebers.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Voraussetzung ist jeweils eine 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Fahrzeug erforderliche Fahrerlaubnis.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hat sicherzustellen, dass berechtigte Dritte die Regelungen dieser Vereinbarung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Fahrerlaubnis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tigt, im Besitz einer 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ltigen Fahrerlaubnis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entsprechende Fahrzeugklasse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hrerscheinklasse: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informiert den Arbeitgeber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glich, wenn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Fahrerlaubnis entzogen,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a-DK"/>
        </w:rPr>
      </w:pPr>
      <w:r>
        <w:rPr>
          <w:rFonts w:ascii="Times Roman" w:hAnsi="Times Roman"/>
          <w:rtl w:val="0"/>
          <w:lang w:val="da-DK"/>
        </w:rPr>
        <w:t>vorl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 entzogen,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Fahrverbot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eines Fahrverbots oder ohne 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Fahrerlaubnis darf das Fahrzeug nicht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>7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hrerscheinkontrolle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ist berechtigt, das Bestehen der erforderlichen Fahrerlaubnis in angemessenen Abst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nden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Kontrolle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halbj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betrieblicher 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Laufende Fahrzeugkosten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Leasing- / Finanzierungskosten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Kfz-Steuer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Inspektion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notwendige 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Kraftstoff / Strom entsprechend der nachfolgenden 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Kraftstoff- und Stromkosten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Kraftstoff- beziehungsweise Ladekosten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dienstliche und private 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dienstliche 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Private Kraftstoff-/Ladekosten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 Nutzer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Tank- oder Ladekarte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Tank-/Ladekarte.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eine Tankkarte.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Ladekarte.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Karte: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Karte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das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Fahrzeug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verwendet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Weitergabe an unberechtigte Personen ist nicht gestattet.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Auslandsfahrten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Private oder dienstliche Auslandsfahrten sind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Auslandsfahrten sind gegebenenfalls Versicherungs- und Leasingbedingungen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Pflege und Umgang mit dem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behandelt das Fahrzeug pfleglich und beachtet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Betriebs- und Bedienungshinweise,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vorgeschriebene Wartungsintervalle,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Warn- und Kontrollanzeigen,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Verkehrsvorschriften.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Nutzer informiert den Arbeitgeber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erhebliche technische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oder notwendige Reparaturen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Wartung und Inspektionen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Wartungen und Inspektionen erfolgen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vom Arbeitgeber benannte Werkst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Herstellervorgaben.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Leasingvorgaben.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Kostenpflichtige Arbeiten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erhalb des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Wartungsumfangs sollen vorher mit dem Arbeitgeber abgestimmt werden, soweit keine dringende Notwendigkeit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Reifen und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Fahrzeug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Sommerreifen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Winterreifen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Ganzjahresreifen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Tankkarte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Warnweste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Warndreieck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Verbandkasten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am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Technische oder optische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am Fahrzeug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nach vorheriger Zustimmung des Arbeitgebers vorgenommen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Umbauten,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Folierungen,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fest eingebaute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16 Bu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gelder und Verwarnungen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verursachte Verwarnungs-, Bu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- und Ordnungsgelder sowie vergleichbare Sanktionen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 verantwortliche Fahrzeugf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darf notwendige Angaben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machen.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Unfall und 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lle,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digungen, Diebstahl und sonstige erhebliche Schadensereignisse sind dem Arbeitgeber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Meldung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dokumentiert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Unfallort,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 und Uhrzeit,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Beteiligte,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Kennzeichen,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Versicherungsdaten,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Zeugen,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pt-PT"/>
        </w:rPr>
      </w:pPr>
      <w:r>
        <w:rPr>
          <w:rFonts w:ascii="Times Roman" w:hAnsi="Times Roman"/>
          <w:rtl w:val="0"/>
          <w:lang w:val="pt-PT"/>
        </w:rPr>
        <w:t>Fotos.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Verhalten nach einem Unfall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einem Unfall ist der Nutzer verpflichtet,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angemessene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Sicherung der Unfallstelle zu treffen,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erforderlichenfalls Rettungsdienste beziehungsweise Polizei zu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notwendigen Daten der Beteiligten aufzunehmen,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unberechtigten Schuldanerkenntnisse abzugeben.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Haftung bei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Haftung des Nutzers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am Dienstwagen richtet sich nach den jeweils geltenden gesetzlichen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tzen und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Einzelfalls.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 keine pauschale verschuldensunabh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Haftung des Nutzers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Fahrzeugsch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Selbstbeteiligung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versicherte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gilt folgende Selbstbeteiligung: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Vollkasko: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Teilkasko: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Beteiligung des Nutzers an einer Selbstbeteiligung richtet sich nach den gesetzlichen Voraussetzungen und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jeweiligen Schadensfalls.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Fahrtenbuch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Fahrzeug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Fahrtenbuch aufgrund dieser Vereinbarung vorgeschrieben.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Nutzer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ein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es Fahrtenbuch.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Fahrtenbuch wird elektronisch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Fahrtenbuch wird handschriftlich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Fahrtenbuch ist entsprechend den jeweils geltenden steuerlichen Anforderungen 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 wenn 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steuerliche Bewertung verwendet werden soll.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Steuerliche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private Nutzung des Fahrzeugs einen steuerpflichtigen geldwerten Vorteil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ndet, erfolgt die steuerliche Behandlung nach den jeweils geltenden steuerrechtlichen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Vorgesehene Bewertungsmethode: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pauschale Bewertung nach den jeweils geltenden steuerlichen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es Fahrtenbuch.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steuerliche Behandlung wird gesondert festgelegt.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ersetzt keine steuerliche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Private Zuzahlung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Nutzer leistet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Privatnutzung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monatlich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pro privat gefahrenem Kilometer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Zuzahlung: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 Behandlung einer Zuzahlung richtet sich nach den jeweils geltenden Vorschriften.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Fahrzeugwechsel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kann das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Fahrzeug im Rahmen der getroffenen Vereinbarungen durch ein vergleichbares Fahrzeug ersetzen.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Anspruch auf ein bestimmtes Fahrzeugmodell besteht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25 Dauer 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Fahrzeug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Arbeits-/Anstellungsverh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bis zur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 eines Ersatzfahrzeugs.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Ende der Fahrzeug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Fahrzeug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 endet insbesondere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 Beendigung des zugrunde liegenden Arbeits-/Anstellungsverh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 Ablauf einer vereinbarten Befristung,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vereinbartem Fahrzeugwechsel,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aufgrund einer wirksamen gesonderten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Weitergehende Rechte richten sich nach den gesetzlichen und vertraglichen Voraussetzungen.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27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Fahrzeug ist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am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beziehungsweise am letzten Tag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berlassungsberechtigung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ckgabe sind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Fahrzeugschl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/ Fahrzeugunterlagen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Tankkarte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Ladekabel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Reifen /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28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Fahrzeug wird in einem dem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Gebrauch entsprechenden Zustand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Normale alters- und laufleistungsbedingte Gebrauchsspuren sind von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zu unterscheiden.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Fahrzeug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bergabeprotokoll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Kilometerstand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Fahrzeugzustand fotografisch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ckgabe: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km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29 Widerruf oder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Privatnutzung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oder Beendigung einer vereinbarten Privatnutzungsm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erfolgt nur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und vertraglichen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 kein voraussetzungsloses jederzeitiges Widerrufsrecht des Arbeitgebers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 zum Arbeits-/Anstellungsvertrag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Dienstwagenvereinbarung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hrer-Anstellungsvertrag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brigen bleiben dessen Regelungen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Bestandteile dieser Vereinbarung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Car Policy / Dienstwagenrichtlinie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Tankkartenregelung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Ladekartenregelung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Leasingbedingungen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und steuerliche Anforderungen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Regelungen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Arbeitgeber / Gesellschaft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Arbeitnehmer / Gesch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Muster. Insbesondere die steuerliche Behandlung der Privatnutzung, Haftungsfragen sowie ein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 Widerruf der Privatnutzung sollten an das konkrete Arbeits- oder Anstellungsverh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angepasst werden.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