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ARBEITSVERTRAG 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 LEITENDE ANGESTELLTE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Arbeitgeber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Unternehmen: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Rechtsform: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Anschrift: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Vertreten durch: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Arbeitgeber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Arbeitnehmer / Arbeitnehmerin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Vor- und Nachname: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Anschrift: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Geburtsdatum: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Arbeitnehmer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Arbeitsvertrag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Position und Aufgabenbereich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Der Arbeitnehmer wird ab dem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(2) Der Arbeitnehmer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insbesondere folgenden Verantwortungsbereich: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Zum Aufgabenbereich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Leitung eines Unternehmensbereichs / einer Abteilung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Personalverantwortung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Budgetverantwortung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strategische Planung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operative Unternehmenssteuerung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Kunden- und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ftspartnerbetreuung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Projektverantwortung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Vertrags- und Verhandlungsf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Aufgaben: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(4) Folgende besondere Entscheidungs- und Vertretungsbefugnisse werden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Einstellung von Arbeitnehmern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Entlassung von Arbeitnehmern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Prokura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Generalvollmacht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Budgetfreigabe bis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je Vorgang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Vertragsabschluss bis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je Vorgang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Befugnisse: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(5) Soweit der Arbeitnehmer aufgrund seiner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chlichen Stellung und Befugnisse die gesetzlichen Voraussetzungen eines leitenden Angestellten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llt, gelten die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geblichen gesetzlichen Sonderregelungen.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blo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Bezeichnung als leitender Angestellter in diesem Vertrag ersetzt nicht die gesetzlichen Voraussetzungen.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(6) Der Arbeitgeber kann dem Arbeitnehmer unter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 seiner Qualifikation, Stellung und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tung andere gleichwertige und zumutbare Aufgaben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Beginn und Dauer des Arbeitsverh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wird auf unbestimmte Zeit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wird befristet bis zum: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Befristung erfolgt aus folgendem Grund, soweit erforderlich: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Probezeit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keine Probezeit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Die ersten __________________ Monate gelten als Probezeit.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einer vereinbarten Probezeit gelten die gesetzlichen beziehungsweise wirksam vereinbarten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Arbeitsort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iger Arbeitsort 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ist aufgrund seiner Funktion bereit, im erforderlichen und zumutbaren Umfang Dienstreisen wahrzunehmen.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Arbeitsorte: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Mobiles Arbeiten kann nach betrieblicher Regelung beziehungsweise gesonderter Vereinbarung erfolgen.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gesonderte Homeoffice-/Mobile-Work-Vereinbarung ist Bestandteil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Arbeitszeit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Die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Arbeitszeit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Stunden pro Woche.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Die Verteilung der Arbeitszeit richtet sich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nach den betrieblichen Erfordernissen und dem Verantwortungsbereich des Arbeitnehmers.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Der Arbeitnehmer verpflichtet sich, im erforderlichen und zumutbaren Umfang Mehrarbeit zu leisten.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der vereinbarten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sind monatlich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chstens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Stunden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tzlicher Arbeitsleistung abgegolten.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hinausgehende Mehrarbeit wird nach gesonderter Vereinbarung beziehungsweise den anwendbaren gesetzlichen oder betrieblichen Regelungen ausgeglichen.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Gesetzliche Arbeitszeitvorschriften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hrt, soweit sie auf den Arbeitnehmer Anwendung finden.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der Arbeitnehmer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leitender Angestellter im gesetzlichen Sinne ist und entsprechende Sonderregelungen Anwendung finden, sind diese zu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Der Arbeitnehmer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ein monatliches Bruttogrundgehalt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zahlbar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testens zum __________________ eines Monats.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Daraus ergibt sich ein vereinbartes Jahresgrundgehalt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brutto.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Die Zahlung erfolgt auf folgendes Konto: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Kontoinhaber: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IBAN: _________________________________________________________________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Variable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 / Bonus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keine variable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zum Grundgehalt kann beziehungsweise wird eine variable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Art der variablen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Zielbonus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Umsatzbonus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Ergebnisbonus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Provision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individuelle Leistungspr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s-ES_tradnl"/>
        </w:rPr>
        <w:t>mie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Unternehmensbonus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Sonstiges: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Zielbetrag / Berechnungsgrundlage: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variable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gelten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nzend folgende Vereinbarungen beziehungsweise eine gesonderte Zielvereinbarung: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eine Bonuszahlung freiwillig erfolgen soll,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ssen Voraussetzungen und Freiwilligkeit eindeutig und rechtlich wirksam vereinbart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Weitere 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Leistungen werden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Dienstwagen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Mobiltelefon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Notebook / Computer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betriebliche Altersversorgung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Versicherungsleistungen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Fahrtkostenzuschuss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Weiterbildungsbudget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einzelne Leistungen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gesonderte Vereinbarungen abgeschlossen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Dienstwagen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 Dienstwagen 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Dem Arbeitnehmer wird ein Dienstwagen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 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Fahrzeug / Fahrzeugklasse: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dienstliche 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dienstliche und private 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Nutzung gilt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nzend die gesonderte Dienstwagenvereinbarung beziehungsweise die jeweils geltende betriebliche Fahrzeugregelung.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Auslagen und Reisekosten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Notwendige und nachgewiesene Aufwendungen, die dem Arbeitnehmer im Rahmen seiner dienstlichen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entstehen, werden nach den jeweils geltenden betrieblichen Regelungen und gesetzlichen beziehungsweise steuerlichen Vorgaben erstattet.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Abweichende Vereinbarungen: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Urlaub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einen 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hrlichen Gesamturlaub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Arbeitstagen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bei einer __________________-Tage-Woche.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Davon entfallen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Arbeitstage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 den gesetzlichen beziehungsweise zwingenden Mindesturlaub und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Arbeitstage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hrten vertraglichen Urlaub.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Urlaub ist unter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 der betrieblichen Belange und des Verantwortungsbereichs rechtzeitig abzustimmen.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 xml:space="preserve">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bertragung, Verfall und Abgeltung des Urlaubs gelten die gesetzlichen und gegebenenfalls wirksam vereinbarten Regelungen.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Arbeitsverhinderung und Krankheit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informiert den Arbeitgeber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glich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eine Arbeitsverhinderung und deren voraussichtliche Dauer.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Nachweis- und Mitteilungspflichten im Krankheitsfall gelten die gesetzlichen sowie gegebenenfalls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nzenden betrieblichen Regelungen.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nzende Mitteilungspflichten: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Nebent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Jede entgeltliche Nebent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sowie 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tigkeit, die berechtigte Interessen des Arbeitgebers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 kann, ist dem Arbeitgeber vor Aufnahme mitzuteilen.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erforderliche Zustimmung darf nicht ohne sachlichen Grund verweigert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Insbesondere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Nebent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arbeitsvertraglichen Pflichten nicht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keine unzul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Konkurrenzt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darstellen,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keine vertraulichen Informationen des Arbeitgebers 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hrden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keine sonstigen berechtigten betrieblichen Interessen verletzen.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Bestehende Nebent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Wettbewerbst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 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hrend des Arbeitsverh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des bestehenden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darf der Arbeitnehmer ohne vorherige Zustimmung des Arbeitgebers keine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aufnehmen, die in unzul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ssigem Wettbewerb zum Arbeitgeber steht.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nachvertragliches Wettbewerbsverbot wird durch diesen Vertrag nicht automatisch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Eine gesonderte Vereinbarung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 nachvertragliches Wettbewerbsverbot besteht.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besteht keine solche Vereinbarung.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Verschwiegenheit und vertrauliche 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(1) Der Arbeitnehmer verpflichtet sich,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fts- und Betriebsgeheimnisse sowie sonstige vertrauliche Informationen, die ihm im Rahmen seiner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bekannt werden, Stillschweigen zu bewahren.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Dies betrifft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ftsstrategien,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Kalkulationen und Preise,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Kundendaten,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Lieferantendaten,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interne Finanzdaten,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Produktentwicklungen,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technische Informationen,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Personalangelegenheiten,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nicht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ffentlichte Unternehmensentscheidungen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sonstige als vertraulich erkennbare Informationen.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Offenlegungen und zwingende gesetzliche Rechte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Die Verpflichtung gilt auch nach Beendigung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fort, soweit dies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Datenschutz und Informationssicherheit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verpflichtet sich, die geltenden Datenschutz-, Geheimhaltungs- und Informationssicherheitsvorgaben einzuhalten.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Personenbezogene Daten und vertrauliche Unternehmensinformationen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lich im Rahmen der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bertragenen Aufgaben und bestehenden Berechtigungen verarbeitet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Interne Datenschutz-, IT- und Sicherheitsrichtlinien sind zu beachten, soweit sie wirksam in 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einbezogen wurden.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Arbeitsergebnisse und Nutzungsrechte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der Arbeitnehmer im Rahmen seiner arbeitsvertraglichen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urheberrechtlich oder anderweitig gesch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tzte Arbeitsergebnisse erstellt, richten sich die dem Arbeitgeber zustehenden Rechte nach den einschl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gigen gesetzlichen Bestimmungen und den nachfolgenden Vereinbarungen.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Vereinbarungen zu Nutzungsrechten: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Software, technische Entwicklungen, Erfindungen oder sonstige Schutzrechte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>nnen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nzende gesetzliche Bestimmungen und gesonderte Vereinbarungen gelten.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Fortbildung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ist verpflichtet, seine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erforderlichen Kenntnisse angemessen aktuell zu 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Arbeitgeber kann geeignete betriebliche Fortbildungsma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anbieten oder anordnen, soweit dies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erforderlich und zumutbar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umfangreiche, vom Arbeitgeber finanzierte Fortbildungen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gesonderte Vereinbarungen getroffen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Vollmachten und Vertretungsbefugnisse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Vollmachten beziehungsweise Vertretungsbefugnisse bestehen: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besondere 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Handlungsvollmacht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Prokura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Generalvollmacht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Bankvollmacht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Personalvollmacht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Umfang und Grenzen: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 erforderliche Eintragungen oder gesonderte Vollmachtsurkunden bleiben hiervon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Zielvereinbarungen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bestehen keine besonderen Zielvereinbarungen.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Arbeitnehmer werden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Ziele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Ziele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folgende Bereiche betreffen: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Ergebnis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Personalf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Projekte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Kundenzufriedenheit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strategische Unternehmensziele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Sonstiges: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Einzelheiten werden in gesonderten Zielvereinbarungen festgehalten.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Arbeitsmittel und Firmeneigentum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Dem Arbeitnehmer werden insbesondere folgende Arbeitsmittel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Notebook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Mobiltelefon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Zugangskarten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Token / Authentifizierungsger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Dienstwagen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mtliche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berlassenen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bleiben Eigentum des Arbeitgebers, sofern nichts anderes vereinbart wurde.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22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 bei Beendigung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bei Beendigung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sind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Arbeitsmittel,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ssel, Dokumente, Datentr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ger und sonstigen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des Arbeitgebers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gilt auch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Kopien und gespeicherte Unternehmensdaten, soweit keine gesetzlichen Aufbewahrungsrechte oder -pflichten entgegenstehen.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23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(1)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gelten mindestens die gesetzlichen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ndigungsfristen, soweit keine wirksame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ngere Frist vereinbart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vereinbarte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(2) 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ngert sich die gesetzliche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Arbeitgeber aufgrund der Dauer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ltnisses,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ngerte Frist nur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Arbeitgeber.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jeweils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ngere gesetzliche Frist gilt in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ssigem Umfang auch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Arbeitnehmer.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Das Recht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(4)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Form und Zugang einer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gelten die gesetzlichen Vorgaben.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Freistellung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Ausspruch einer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beziehungsweise bei vereinbarter Beendigung kann der Arbeitgeber den Arbeitnehmer unter Beachtung der gesetzlichen Voraussetzungen ganz oder teilweise von der Arbeitsleistung freistellen.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Behandlung von Resturlaub, Zeitguthaben und sonstigen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chen ist bei einer Freistellung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festzulegen.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Betriebliche Regelungen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betriebliche Regelungen sind, soweit wirksam einbezogen, zu beachten: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Datenschutzrichtlinie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IT-Richtlinie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Reisekostenrichtlinie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Dienstwagenrichtlinie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Compliance-Richtlinie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Informationssicherheitsrichtlinie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Homeoffice-/Mobile-Work-Richtlinie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Anlagen zum 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Unterlagen sind Bestandteil beziehungsweise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 dieses Vertrages: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Stellenbeschreibung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Organigramm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Zielvereinbarung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Bonusregelung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Dienstwagenvereinbarung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Vollmacht / Prokura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Homeoffice-Vereinbarung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Verschwiegenheitsvereinbarung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IT-/Datenschutzrichtlinie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Arbeitsvertrages sollen dokumentiert werden. Gesetzlich zwingende Formvorschriften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Bestimmungen dieses Vertrages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 oder werden, richtet sich die Rechtsfolge nach den gesetzlichen Bestimmungen. Die Wirksamkeit der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bleibt davon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gesetzliche, tarifvertragliche oder betriebsverfassungsrechtliche Regelungen gehen entgegenstehenden Vertragsbestimmungen vor.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und ersetzt keine individuelle rechtliche oder steuerliche Beratung.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Gerade bei leitenden Angestellten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Stellung, Vertretungsbefugnisse,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tungsmodelle, Bonusregelungen,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ndigungsbedingungen und Wettbewerbsvereinbarungen erheblich voneinander abweichen.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den Arbeitgeber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Funktion: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Arbeitnehmer / Arbeitnehmerin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