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AGENTURVERTRAG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Rechtsform: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Agentur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Rechtsform: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Agentur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Agenturvertrag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Gegenstand des Vertrages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Agentur erbringt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Auftraggeber Leistungen in folgenden Bereichen: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Marketingberatung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Markenentwicklung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Grafikdesign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Webdesign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Social Media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Content Marketing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Texterstellung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Foto / Video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Kampagnenplanung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Media-Planung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Ö</w:t>
      </w:r>
      <w:r>
        <w:rPr>
          <w:rFonts w:ascii="Times Roman" w:hAnsi="Times Roman"/>
          <w:rtl w:val="0"/>
          <w:lang w:val="de-DE"/>
        </w:rPr>
        <w:t>ffentlichkeitsarbeit / PR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Suchmaschinenmarketing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Suchmaschinenoptimierung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Newsletter / E-Mail-Marketing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Projektmanagement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Agenturleistung: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Einzelheiten ergeben sich aus diesem Vertrag sowie gegebenenfalls aus Angeboten, Leistungsbeschreibungen und Einzelauftr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Vertragsmodell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Zusammenarbeit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als laufende Agenturbetreuung.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projektbezogen.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Rahmen eines monatlichen Retainers.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einzelne Abrufauftr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als Kombination aus laufender Betreuung und Einzelprojekten.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Vereinbarter Schwerpunkt: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Art der geschuldeten 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lediglich Beratung, Betreuung, Planung oder laufende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vereinbart wird, schuldet die Agentur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die vereinbarte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tigkeit, nicht automatisch einen bestimmten wirtschaftlichen Erfolg.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einzelne Leistungen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ein konkretes Arbeitsergebnis vereinbart wird,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nnen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 erfolgsbezogene Anforderungen gelten.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kennzeichnen solche Projekte in der jeweiligen Leistungsbeschreibung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berwiegend laufende Dienstleistungen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berwiegend konkrete Arbeitsergebnisse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Mischform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Leistungsbeschreibung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Agentur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insbesondere: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Leistung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Umfang / 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ufigkeit: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Leistung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Umfang / 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ufigkeit: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Leistung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Einzelauftr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Projekte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durch gesonderte Einzelauftr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beauftragt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Einzelauftrag sollte mindestens enthalten: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Projektbezeichnung,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Leistungsumfang,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Liefergegenst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nde,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it-IT"/>
        </w:rPr>
      </w:pPr>
      <w:r>
        <w:rPr>
          <w:rFonts w:ascii="Times Roman" w:hAnsi="Times Roman"/>
          <w:rtl w:val="0"/>
          <w:lang w:val="it-IT"/>
        </w:rPr>
        <w:t>Termine,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Korrekturschleifen,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gegebenenfalls Abnahme beziehungsweise Freigabe.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Einzelauftrag Nr.: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Leistung: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Termin: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Nicht enthaltene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automatisch Bestandteil dieses Vertrages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Druckkosten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Media-Budget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Werbeanzeigen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Stockfotos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Musiklizenzen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Schriftlizenzen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Influencer-Honorare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Hosting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Domains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Programmierung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bersetzungen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Produktionskosten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externe Dienstleister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rechtliche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von Werbeinhalten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Solche Leistungen werden nur bei entsprechender Beauftragung erbracht.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Ansprechpartner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Funktion: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E-Mail: 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Telefon: ______________________________________________________________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Agentur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Funktion: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E-Mail: 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Telefon: ______________________________________________________________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Abstimmung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Abstimmung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chentlich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zweiw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chentlich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Bedarf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folgenden Rhythmus: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Kommunikationsweg: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Telefon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Videokonferenz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Projektmanagementsystem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Messenger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Mitwirkungspflichten des Auftraggebers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stellt der Agentur alle erforderlichen Informationen, Unterlagen und Freigaben rechtzeitig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Unternehmensinformationen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Logos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Markenrichtlinien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Texte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Bildmaterial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Produktdaten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Ansprechpartner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rechtlich erforderliche Pflichtinformationen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Inhalte: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Verz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gerungen aufgrund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teter Mitwirkung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zu einer entsprechenden Verschiebung vereinbarter Termine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Verantwortung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bereitgestellte Inhalte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verantwortlich, dass die von ihm bereitgestellten Inhalte und Materialien im vereinbarten Umfang verwendet werden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Texte,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Fotos,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Videos,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pt-PT"/>
        </w:rPr>
      </w:pPr>
      <w:r>
        <w:rPr>
          <w:rFonts w:ascii="Times Roman" w:hAnsi="Times Roman"/>
          <w:rtl w:val="0"/>
          <w:lang w:val="pt-PT"/>
        </w:rPr>
        <w:t>Logos,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Marken,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Produktinformationen,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Kundendaten,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 Inhalte.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Bekannte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Projekttermine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Geplante Termine:</w:t>
      </w:r>
    </w:p>
    <w:tbl>
      <w:tblPr>
        <w:tblW w:w="362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815"/>
        <w:gridCol w:w="811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8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Meilenstein</w:t>
            </w:r>
          </w:p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Termin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Briefing</w:t>
            </w:r>
          </w:p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Konzept</w:t>
            </w:r>
          </w:p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erster Entwurf</w:t>
            </w:r>
          </w:p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Korrektur</w:t>
            </w:r>
          </w:p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Freigabe</w:t>
            </w:r>
          </w:p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81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Ver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ffentlichung / Lieferung</w:t>
            </w:r>
          </w:p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Termine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verbindlich.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unverbindliche Zieltermine.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verbindlich 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Briefing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Grundlage der Agenturleistung ist folgendes Briefing: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Ziel des Projekts: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Zielgruppe: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Kernbotschaft: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nl-NL"/>
        </w:rPr>
        <w:t>gew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nschte Kan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it-IT"/>
        </w:rPr>
        <w:t>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Vorgaben: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Korrekturschleifen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vereinbarten Preis enthalten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Korrekturschleifen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Korrekturschleife umfasst: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tzliche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Zeitaufwand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separatem Angebot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mit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netto je Stunde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als Korrektur, sondern als Leistungs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nderung gelten insbesondere grundlegende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eines bereits freigegebenen Konzepts.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14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nderungsw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nsche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am vereinbarten Leistungsumfang sollen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vor Umsetzung abgestimmt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Agentur informiert den Auftraggeber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Auswirkungen auf: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Kosten,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it-IT"/>
        </w:rPr>
      </w:pPr>
      <w:r>
        <w:rPr>
          <w:rFonts w:ascii="Times Roman" w:hAnsi="Times Roman"/>
          <w:rtl w:val="0"/>
          <w:lang w:val="it-IT"/>
        </w:rPr>
        <w:t>Termine,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Leistungsumfang.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Freigabe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tzlicher 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E-Mail ausreichend.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Projektmanagementsystem.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Form: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Freigaben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Leistungen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tigen vor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 beziehungsweise Produktion eine Freigabe: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Designs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Texte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Anzeigen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Social-Media-Beitr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Videos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Druckdaten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Websites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Kampagnen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Inhalte: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Freigabeberechtigte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Folgen einer Freigabe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der Freigabe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 der Auftraggeber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tzlich, dass der betreffende Entwurf nach seiner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weitere vereinbarte Verwendung freigegeben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it-IT"/>
        </w:rPr>
        <w:t xml:space="preserve">tere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nderungsw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Kosten verursachen.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Zwingende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ngelrechte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Ver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ffentlichung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ffentlichungen erfolgen: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die Agentur.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den Auftraggeber.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vom jeweiligen Kanal.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Aufgabenverteilung: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18 Media-Budget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Agentur verwaltet kein Werbebudget.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Agentur verwaltet ein Werbebudget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 / Monat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beziehungsweise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 / Kampagne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Werbebudget: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direkt vom Auftraggeber an die Plattform 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wird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Agentur abgerechnet.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nach folgender Regelung verwaltet: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Keine Erfolgsgarantie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ein bestimmter Erfolg vereinbart wurde, schuldet die Agentur insbesondere keine Garantie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bestimmte Ums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bestimmte Verkaufszahlen,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bestimmte Rankings,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bestimmte Reichweiten,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bestimmte Klickzahlen,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bestimmte Leads,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bestimmte Medienresonanz.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Vereinbarte konkrete Leistungskennzahlen: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Agentur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monatlichen Retainer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 / Monat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Stundenverg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de-DE"/>
        </w:rPr>
        <w:t>netto / Stunde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Tagessatz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 / Tag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Projektpauschale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erfolgsabh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Kombination: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Zuz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gesetzlicher Umsatzsteuer, soweit diese anf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Monatliches Leistungskontingent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Retainer beinhaltet: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Stunden pro Monat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beziehungsweise folgende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verbrauchtes Kontingent: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verf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llt zum Monatsende.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wird einen Monat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wird maximal __________________ Monate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nach folgender Regelung behandelt: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Zusatzleistungen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enthaltene beziehungsweise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Leistungen werden berechnet mit: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 pro Stunde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Beginn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erer Zusatzleistungen: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ein Angebot erstellt.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 eine Kostenfreigabe.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23 Fremdkosten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Fremdkosten umfassen beispielsweise: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Druckereien,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Fotografen,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Videoproduzenten,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sv-SE"/>
        </w:rPr>
      </w:pPr>
      <w:r>
        <w:rPr>
          <w:rFonts w:ascii="Times Roman" w:hAnsi="Times Roman"/>
          <w:rtl w:val="0"/>
          <w:lang w:val="sv-SE"/>
        </w:rPr>
        <w:t>Stockmaterial,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Werbeplattformen,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Influencer,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Sprecher,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externe Entwickler.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Fremdkosten: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direkt vom Auftraggeber bezahlt.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durch die Agentur verauslagt und weiterberechnet.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nach folgender Regelung behandelt: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ge an Dritte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vorab der Zustimmung des Auftraggebers.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Reisekosten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Reisekosten: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im Honorar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nach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chlichem Aufwand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nach folgender Pauschale berechnet: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Reisezeit: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nicht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wird mit __________________ % des Stundensatzes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berechnet.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Zahlungsbedingungen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Rechnungstellung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 im Voraus.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 nachtr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Projektfortschritt.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 % bei Auftragserteilung und __________________ % bei Fertigstellung.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Zahlungsziel: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Kalendertage nach Rechnungserhalt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Rechte an vorbestehenden Materialien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Materialien, Methoden, Templates, Software, Prozesse und sonstige Bestandteile, die bereits vor Beginn des Projekts bestanden, verbleiben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beim jeweiligen Rechteinhaber.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Vorbestehende Bestandteile der Agentur: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Vorbestehende Bestandteile des Auftraggebers: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Nutzungsrechte an Arbeitsergebnissen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an den im Rahmen dieses Vertrages geschaffenen schutzf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higen Arbeitsergebnissen folgende Nutzungsrechte: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einfach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zeitlich unbeschr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nkt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umlich unbeschr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 auf: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alle bekannten vereinbarten Nutzungsarten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Zeitpunkt des Rechte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bergangs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vereinbarten Nutzungsrechte gehen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Zahlung der jeweiligen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mit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Freigabe.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Bearbeitungsrechte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darf die Arbeitsergebnisse: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selbst bearbeiten.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Dritte bearbeiten 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nach Zustimmung der Agentur bearbeiten.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bearbeiten: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Urheberpers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nlichkeitsrechte und zwingende gesetzliche Rechte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Offene Dateien / Quelldateien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Offene Arbeitsdateien sind nicht Bestandteil der Lieferung.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Folgende offene Dateien werden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Quelldateien werden gegen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bereitgestellt: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 Drittmaterialien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Werden Drittmaterialien eingesetzt, etwa: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Stockbilder,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Schriftarten,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a-DK"/>
        </w:rPr>
      </w:pPr>
      <w:r>
        <w:rPr>
          <w:rFonts w:ascii="Times Roman" w:hAnsi="Times Roman"/>
          <w:rtl w:val="0"/>
          <w:lang w:val="da-DK"/>
        </w:rPr>
        <w:t>Musik,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Plugins,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Templates,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Software,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Videos,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gelten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die jeweiligen Lizenzbedingungen.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Agentur informiert den Auftraggeber im vereinbarten Umfang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entsprechende Nutzungseinschr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Referenznutzung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Agentur darf fertiggestellte Arbeiten: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 als Referenz verwenden.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nach vorheriger Zustimmung als Referenz verwenden.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als Referenz verwenden.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Referenznutzung umfasst: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Social Media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Wettbewerbe / Awards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Portfolio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Nutzung: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33 Marken und Unternehmenskennzeichen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Marken, Logos und Kennzeichen des Auftraggebers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von der Agentur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im Rahmen der vereinbarten Leistungen verwendet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hinausgehende Nutzung ist nur mit entsprechender Berechtigung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34 Rechtliche 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fung von Inhalten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Agentur erbringt: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Rechtsberatung.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pt-PT"/>
        </w:rPr>
        <w:t>ende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von Werbeaussagen, Impressum, Datenschutzinformationen oder sonstigen rechtlichen Pflichttexten.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durch externen Dienstleister: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erforderliche fachliche beziehungsweise rechtliche Freigaben verantwortlich, sofern nichts anderes vereinbart wird.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35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die Agentur personenbezogene Daten im Auftrag des Auftraggebers verarbeitet und die gesetzlichen Voraussetzungen vorliegen,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 die Parteien eine gesonderte Vereinbarung zur Auftragsverarbeitung.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AV-Vertrag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AV-Vertrag besteht bereits.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Auftragsverarbeitung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erforderlich.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36 Zugang zu Konten und Plattformen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Agentur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Zugriff 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Social-Media-Konten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Werbekonten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Newsletter-System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Analytics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CMS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Cloud-Speicher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Zugriffsrechte sollen auf das erforderliche Ma</w:t>
      </w:r>
      <w:r>
        <w:rPr>
          <w:rFonts w:ascii="Times Roman" w:hAnsi="Times Roman" w:hint="default"/>
          <w:rtl w:val="0"/>
          <w:lang w:val="de-DE"/>
        </w:rPr>
        <w:t xml:space="preserve">ß </w:t>
      </w:r>
      <w:r>
        <w:rPr>
          <w:rFonts w:ascii="Times Roman" w:hAnsi="Times Roman"/>
          <w:rtl w:val="0"/>
          <w:lang w:val="de-DE"/>
        </w:rPr>
        <w:t>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37 Eigentum an Kundenkonten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Konten und Plattformzug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nge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im Namen des Auftraggebers eingerichtet.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durch die Agentur eingerichtet und bei Vertragsende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bertragen, soweit technisch und rechtlich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gilt insbesondere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Werbekonten, Social-Media-Konten und sonstige digitale Plattformen.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38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Agentur und der Auftraggeber behandeln vertrauliche Informationen der jeweils anderen Partei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Dazu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hlen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ftsstrategien,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ffentlichte Kampagnen,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Kundendaten,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Kalkulationen,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Zugangsdaten,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interne Informationen.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Offenlegungen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39 Einsatz von Mitarbeitern und Freelancern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Agentur darf zur Leistungserbringung: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eigene Mitarbeiter einsetzen.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freie Mitarbeiter einsetzen.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Subunternehmer einsetzen.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Subunternehmer nur mit vorheriger Zustimmung einsetzen.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Datenschutzrechtliche Anforderungen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40 Vertretungsmacht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Agentur ist allein aufgrund dieses Vertrages nicht berechtigt, den Auftraggeber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Dritten rechtsgesch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 zu vertreten.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ist sie nicht automatisch befugt,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im Namen des Auftraggebers abzuschlie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Preise verbindlich zu vereinbaren,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Bestellungen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Auftraggeber auszul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Ausnahmen bestehen nur aufgrund gesonderter Vollmacht.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Vollmacht.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Vollmacht: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41 Keine Handelsvertretert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beabsichtigen mit diesem Vertrag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keine dauerhafte Beauftragung der Agentur zur Vermittlung oder zum Abschluss von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ften im Sinne eines Handelsvertreterverh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 die Agentur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vermitteln oder im Namen des Auftraggebers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en, ist die rechtliche Einordnung gesondert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42 Haftung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Haftung gelten die gesetzlichen Vorschriften, soweit keine wirksame abweichende Vereinbarung getroffen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besonders hohen Media-Budgets,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ftskritischen Kampagnen oder umfangreichen digitalen Projekten sollten Haftungsrisiken individuell geregelt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43 Vertragsbeginn und 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und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 unbefristet.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und endet am 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Mindestlaufzeit: __________________ Monate.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der Mindestlaufzeit: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Fortsetzung auf unbestimmte 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ngerung um jeweils __________________ Monate.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automatisches Vertragsende.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44 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Wochen /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Ende der Mindestlaufzeit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folgenden Termin: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45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Als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wichtige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 kommen 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vom Einzelfall insbesondere erhebliche Vertragsverletzungen in Betracht.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erforderliche Abmahnungen und Fristsetzungen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46 Laufende Projekte bei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Vertragsende werden laufende Projekte: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zum vereinbarten Stand beendet.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gegen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fertiggestellt.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 den Auftraggeber beziehungsweise einen neuen Dienstleister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behandelt: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ru-RU"/>
        </w:rPr>
        <w:t xml:space="preserve">47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 bei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Agentur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bergibt, soweit geschuldet: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fertige Arbeitsergebnisse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freigegebene Dateien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vereinbarte offene Dateien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Dokumentationen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Kampagnen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laufende Projektinformationen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48 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schung von Zug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Vertragsende werden nicht mehr erforderliche Zugriffe der Agentur auf Systeme des Auftraggebers entfernt.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Verantwortlich: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Agentur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49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Anlagen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zum Vertrag: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Leistungsbeschreibung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2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/ Preisblatt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3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Projektbriefing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4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Zeitplan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5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Nutzungsrechte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6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AV-Vertrag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7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Konten und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8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Einzelauftrag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50 Sonstige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51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Vertrages sollen nachvollziehbar dokumentiert werden. Gesetzlich zwingende Formvorschriften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oder werden, richtet sich die Rechtsfolge nach 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Regelungen 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 Vorschriften gehen entgegenstehenden Vertragsregelungen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 oder steuerliche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Agenturvertr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 sollte insbesondere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werden, welche Leistungen lediglich als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und welche als konkretes Arbeitsergebnis geschuldet werden.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sollten Nutzungsrechte, Fremdlizenzen, Media-Budgets, Datenschutz, Vollmachten und laufende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tungsmodelle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zise auf die konkrete Zusammenarbeit abgestimmt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Erbringt eine Agentur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dauerhaft Vermittlungsleistungen oder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t sie im Namen eines Unternehmens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ab, kann eine Abgrenzung zum Handelsvertreterrecht erforderlich sein.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Agentur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