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Ehevertrag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Dieser Ehevertrag wird geschlossen 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Ehegatte A: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Geburtsdatum, Anschrift)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Ehegatte B: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Geburtsdatum, Anschrift)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gemeinsam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die Ehegatten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  <w:lang w:val="de-DE"/>
        </w:rPr>
        <w:t xml:space="preserve">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Anlass der Vereinbarung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Ehegatten beabsichtigen, miteinander die Ehe einzugehen / sind seit dem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 xml:space="preserve"> verheiratet.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Mit dieser Vereinbarung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chten sie ihre </w:t>
      </w:r>
      <w:r>
        <w:rPr>
          <w:rFonts w:ascii="Times Roman" w:hAnsi="Times Roman"/>
          <w:b w:val="1"/>
          <w:bCs w:val="1"/>
          <w:rtl w:val="0"/>
          <w:lang w:val="de-DE"/>
        </w:rPr>
        <w:t>rechtlichen und wirtschaftlichen Verh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ltnisse</w:t>
      </w:r>
      <w:r>
        <w:rPr>
          <w:rFonts w:ascii="Times Roman" w:hAnsi="Times Roman"/>
          <w:rtl w:val="0"/>
          <w:lang w:val="de-DE"/>
        </w:rPr>
        <w:t xml:space="preserve"> klar regeln, um </w:t>
      </w:r>
      <w:r>
        <w:rPr>
          <w:rFonts w:ascii="Times Roman" w:hAnsi="Times Roman"/>
          <w:b w:val="1"/>
          <w:bCs w:val="1"/>
          <w:rtl w:val="0"/>
          <w:lang w:val="de-DE"/>
        </w:rPr>
        <w:t>gegenseitige Sicherheit und Fairness</w:t>
      </w:r>
      <w:r>
        <w:rPr>
          <w:rFonts w:ascii="Times Roman" w:hAnsi="Times Roman"/>
          <w:rtl w:val="0"/>
          <w:lang w:val="de-DE"/>
        </w:rPr>
        <w:t xml:space="preserve"> zu gew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hrleisten.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3. 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terstand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Ehegatten vereinbaren folgenden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terstand: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Zugewinngemeinschaft</w:t>
      </w:r>
      <w:r>
        <w:rPr>
          <w:rFonts w:ascii="Times Roman" w:hAnsi="Times Roman"/>
          <w:rtl w:val="0"/>
          <w:lang w:val="de-DE"/>
        </w:rPr>
        <w:t xml:space="preserve"> (gesetzlicher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terstand)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tertrennung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tergemeinschaft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Modifizierte Zugewinngemeinschaft</w:t>
      </w:r>
      <w:r>
        <w:rPr>
          <w:rFonts w:ascii="Times Roman" w:hAnsi="Times Roman"/>
          <w:rtl w:val="0"/>
          <w:lang w:val="de-DE"/>
        </w:rPr>
        <w:t xml:space="preserve"> (z. B. bestimmte Verm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genswerte ausgenommen)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Vereinbarung: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______________________________________________________________________________________________________________________________________________________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Verm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gensregelung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Jeder Ehegatte beh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 das Verm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gen, das er in die Ehe einbringt, sowie das, was er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Ehe erwirbt.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Folgende Verm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genswerte werden individuell zugeordnet:</w:t>
      </w:r>
    </w:p>
    <w:tbl>
      <w:tblPr>
        <w:tblW w:w="838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99"/>
        <w:gridCol w:w="2651"/>
        <w:gridCol w:w="283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Verm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genswert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Eigent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mer/in</w:t>
            </w:r>
          </w:p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Immobilien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Bankguthaben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Wertpapiere / Aktien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Fahrzeuge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Unternehmen / Beteiligungen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Verm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genswerte</w:t>
            </w:r>
          </w:p>
        </w:tc>
        <w:tc>
          <w:tcPr>
            <w:tcW w:type="dxa" w:w="26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Schuldenregelung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Jeder Ehegatte haftet </w:t>
      </w:r>
      <w:r>
        <w:rPr>
          <w:rFonts w:ascii="Times Roman" w:hAnsi="Times Roman"/>
          <w:b w:val="1"/>
          <w:bCs w:val="1"/>
          <w:rtl w:val="0"/>
          <w:lang w:val="de-DE"/>
        </w:rPr>
        <w:t>nur 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seine eigenen Verbindlichkeiten</w:t>
      </w:r>
      <w:r>
        <w:rPr>
          <w:rFonts w:ascii="Times Roman" w:hAnsi="Times Roman"/>
          <w:rtl w:val="0"/>
          <w:lang w:val="de-DE"/>
        </w:rPr>
        <w:t>, soweit nicht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cklich gemeinsam eingegangen.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Gemeinsame Schulden werden im Innenverh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wie folgt geregelt: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Unterhalt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a) Trennungsunterhalt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Im Falle einer Trennung besteht ein Anspruch auf </w:t>
      </w:r>
      <w:r>
        <w:rPr>
          <w:rFonts w:ascii="Times Roman" w:hAnsi="Times Roman"/>
          <w:b w:val="1"/>
          <w:bCs w:val="1"/>
          <w:rtl w:val="0"/>
          <w:lang w:val="de-DE"/>
        </w:rPr>
        <w:t>gesetzlichen Trennungsunterhalt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1361 BGB),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sofern keine abweichende Regelung getroffen wird.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Es gilt die gesetzliche Regelung.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Es wird folgender Unterhalt vereinbart: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b) Nachehelicher Unterhalt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Es gilt die gesetzliche Regelung (</w:t>
      </w:r>
      <w:r>
        <w:rPr>
          <w:rFonts w:ascii="Times Roman" w:hAnsi="Times Roman" w:hint="default"/>
          <w:rtl w:val="0"/>
        </w:rPr>
        <w:t xml:space="preserve">§§ </w:t>
      </w:r>
      <w:r>
        <w:rPr>
          <w:rFonts w:ascii="Times Roman" w:hAnsi="Times Roman"/>
          <w:rtl w:val="0"/>
        </w:rPr>
        <w:t>1569 ff. BGB).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Der Unterhaltsanspruch wird ausgeschlossen / eingeschr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nkt wie folgt: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Versorgungsausgleich (Rentenanspr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che)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Der Versorgungsausgleich wird </w:t>
      </w:r>
      <w:r>
        <w:rPr>
          <w:rFonts w:ascii="Times Roman" w:hAnsi="Times Roman"/>
          <w:b w:val="1"/>
          <w:bCs w:val="1"/>
          <w:rtl w:val="0"/>
          <w:lang w:val="de-DE"/>
        </w:rPr>
        <w:t>nicht ausgeschlossen</w:t>
      </w:r>
      <w:r>
        <w:rPr>
          <w:rFonts w:ascii="Times Roman" w:hAnsi="Times Roman"/>
          <w:rtl w:val="0"/>
          <w:lang w:val="de-DE"/>
        </w:rPr>
        <w:t xml:space="preserve"> (gesetzliche Regelung gilt).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Der Versorgungsausgleich wird </w:t>
      </w:r>
      <w:r>
        <w:rPr>
          <w:rFonts w:ascii="Times Roman" w:hAnsi="Times Roman"/>
          <w:b w:val="1"/>
          <w:bCs w:val="1"/>
          <w:rtl w:val="0"/>
          <w:lang w:val="de-DE"/>
        </w:rPr>
        <w:t>einvernehmlich ausgeschlossen</w:t>
      </w:r>
      <w:r>
        <w:rPr>
          <w:rFonts w:ascii="Times Roman" w:hAnsi="Times Roman"/>
          <w:rtl w:val="0"/>
          <w:lang w:val="de-DE"/>
        </w:rPr>
        <w:t xml:space="preserve"> 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>6 VersAusglG.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Der Versorgungsausgleich wird </w:t>
      </w:r>
      <w:r>
        <w:rPr>
          <w:rFonts w:ascii="Times Roman" w:hAnsi="Times Roman"/>
          <w:b w:val="1"/>
          <w:bCs w:val="1"/>
          <w:rtl w:val="0"/>
          <w:lang w:val="de-DE"/>
        </w:rPr>
        <w:t>modifiziert geregelt</w:t>
      </w:r>
      <w:r>
        <w:rPr>
          <w:rFonts w:ascii="Times Roman" w:hAnsi="Times Roman"/>
          <w:rtl w:val="0"/>
        </w:rPr>
        <w:t>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Erbrechtliche Vereinbarungen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Ehegatten behalten grunds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tzlich ihr </w:t>
      </w:r>
      <w:r>
        <w:rPr>
          <w:rFonts w:ascii="Times Roman" w:hAnsi="Times Roman"/>
          <w:b w:val="1"/>
          <w:bCs w:val="1"/>
          <w:rtl w:val="0"/>
          <w:lang w:val="de-DE"/>
        </w:rPr>
        <w:t>gesetzliches Erbrecht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1931 BGB).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Abweichend davon kann ein </w:t>
      </w:r>
      <w:r>
        <w:rPr>
          <w:rFonts w:ascii="Times Roman" w:hAnsi="Times Roman"/>
          <w:b w:val="1"/>
          <w:bCs w:val="1"/>
          <w:rtl w:val="0"/>
          <w:lang w:val="de-DE"/>
        </w:rPr>
        <w:t>gemeinschaftliches Testament</w:t>
      </w:r>
      <w:r>
        <w:rPr>
          <w:rFonts w:ascii="Times Roman" w:hAnsi="Times Roman"/>
          <w:rtl w:val="0"/>
          <w:lang w:val="de-DE"/>
        </w:rPr>
        <w:t xml:space="preserve"> oder </w:t>
      </w:r>
      <w:r>
        <w:rPr>
          <w:rFonts w:ascii="Times Roman" w:hAnsi="Times Roman"/>
          <w:b w:val="1"/>
          <w:bCs w:val="1"/>
          <w:rtl w:val="0"/>
          <w:lang w:val="de-DE"/>
        </w:rPr>
        <w:t>Erbvertrag</w:t>
      </w:r>
      <w:r>
        <w:rPr>
          <w:rFonts w:ascii="Times Roman" w:hAnsi="Times Roman"/>
          <w:rtl w:val="0"/>
          <w:lang w:val="de-DE"/>
        </w:rPr>
        <w:t xml:space="preserve"> geschlossen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Keine </w:t>
      </w: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 des gesetzlichen Erbrechts.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Abweichende Regelung (z. B. gegenseitige Alleinerbeneinsetzung, Pflichtteilsverzicht):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Hausrat &amp; gemeinsame Wohnung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Im Fall einer Trennung oder Scheidung gilt: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Hausrat wird grunds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tzlich </w:t>
      </w:r>
      <w:r>
        <w:rPr>
          <w:rFonts w:ascii="Times Roman" w:hAnsi="Times Roman"/>
          <w:b w:val="1"/>
          <w:bCs w:val="1"/>
          <w:rtl w:val="0"/>
          <w:lang w:val="de-DE"/>
        </w:rPr>
        <w:t>einvernehmlich aufgeteilt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Die </w:t>
      </w:r>
      <w:r>
        <w:rPr>
          <w:rFonts w:ascii="Times Roman" w:hAnsi="Times Roman"/>
          <w:b w:val="1"/>
          <w:bCs w:val="1"/>
          <w:rtl w:val="0"/>
          <w:lang w:val="de-DE"/>
        </w:rPr>
        <w:t>gemeinsame Wohnung</w:t>
      </w:r>
      <w:r>
        <w:rPr>
          <w:rFonts w:ascii="Times Roman" w:hAnsi="Times Roman"/>
          <w:rtl w:val="0"/>
          <w:lang w:val="de-DE"/>
        </w:rPr>
        <w:t xml:space="preserve"> verbleibt bis zur endg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ltigen 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 bei: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Ehegatte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Ehegatte B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Weitere Vereinbarung: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Sonstige Vereinbarungen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individuelle Regelungen aufgenommen werden, z. B.: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Lebensversicherung / Beg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nstigungen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Pflege- oder Betreuungsverpflichtungen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Umgang mit gemeinsamem Eigentum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Schenkungen innerhalb der Ehe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Schlussbestimmungen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Ehegatten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tigen, dass sie den Inhalt dieses Vertrags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freiwillig und nach umfassender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berlegung</w:t>
      </w:r>
      <w:r>
        <w:rPr>
          <w:rFonts w:ascii="Times Roman" w:hAnsi="Times Roman"/>
          <w:rtl w:val="0"/>
          <w:lang w:val="de-DE"/>
        </w:rPr>
        <w:t xml:space="preserve"> 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en.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und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  <w:lang w:val="de-DE"/>
        </w:rPr>
        <w:t xml:space="preserve"> und sollten </w:t>
      </w:r>
      <w:r>
        <w:rPr>
          <w:rFonts w:ascii="Times Roman" w:hAnsi="Times Roman"/>
          <w:b w:val="1"/>
          <w:bCs w:val="1"/>
          <w:rtl w:val="0"/>
          <w:lang w:val="de-DE"/>
        </w:rPr>
        <w:t>notariell beurkundet</w:t>
      </w:r>
      <w:r>
        <w:rPr>
          <w:rFonts w:ascii="Times Roman" w:hAnsi="Times Roman"/>
          <w:rtl w:val="0"/>
          <w:lang w:val="de-DE"/>
        </w:rPr>
        <w:t xml:space="preserve"> werden.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Sollte eine Bestimmung unwirksam sein, bleibt der Vertrag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ltig.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Ehegatte A)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Ehegatte B)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Notarielle Beurkundung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Dieser Vertrag bedarf zu seiner Wirksamkeit der </w:t>
      </w:r>
      <w:r>
        <w:rPr>
          <w:rFonts w:ascii="Times Roman" w:hAnsi="Times Roman"/>
          <w:b w:val="1"/>
          <w:bCs w:val="1"/>
          <w:rtl w:val="0"/>
          <w:lang w:val="de-DE"/>
        </w:rPr>
        <w:t>notariellen Beurkundung</w:t>
      </w:r>
      <w:r>
        <w:rPr>
          <w:rFonts w:ascii="Times Roman" w:hAnsi="Times Roman"/>
          <w:rtl w:val="0"/>
        </w:rPr>
        <w:t xml:space="preserve"> (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1410 BGB).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Beurkundet durch Notar/in: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Dienstsiegel / Unterschrift Notar/in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meriert"/>
  </w:abstractNum>
  <w:abstractNum w:abstractNumId="3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numbering" w:styleId="Nummeriert">
    <w:name w:val="Nummerier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