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Termin- / Abholvollmacht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chtigenden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Ausweisnummer / Art: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chtigten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 ich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Ausweisnummer / Art: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meinem Namen den nachfolgenden Termin wahrzunehmen bzw.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unten genannten Unterlagen oder Gegenst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 abzuholen.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Zweck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Wahrnehmung eines Termins bei: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Datum: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Uhrzeit: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Abholung folgender Unterlagen / Gegenst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nde: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 w:hint="default"/>
          <w:rtl w:val="0"/>
          <w:lang w:val="de-DE"/>
        </w:rPr>
        <w:t xml:space="preserve"> Ü</w:t>
      </w:r>
      <w:r>
        <w:rPr>
          <w:rFonts w:ascii="Times Roman" w:hAnsi="Times Roman"/>
          <w:rtl w:val="0"/>
          <w:lang w:val="de-DE"/>
        </w:rPr>
        <w:t>bergabe /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ckgabe von Dokumenten oder Formularen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4. G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ltigkeit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einmalig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den oben genannten Termin / Vorgang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ltig bis zum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Vollmacht erlischt automatisch nach Ablauf der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ltigkeit oder nach Erledigung des genannten Vorgangs.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5. Erkl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tige, dass die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 Person berechtigt ist,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alle im Rahmen des oben genannten Termins oder Vorgangs notwendigen Handlungen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in meinem Namen durchzuf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 und Empfangsbest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tigungen zu unterschreiben.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6.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Person)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7. Hinweis an die empfangende Stelle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Bei Vorlage dieser Vollmacht ist ein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ltiger Ausweis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sowie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 vorzulegen.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Die Vollmacht ist bei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bergabe oder Terminwahrnehmung abzugeben oder vorzuzeigen.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